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center"/>
        <w:rPr>
          <w:rFonts w:hint="eastAsia"/>
        </w:rPr>
      </w:pPr>
      <w:bookmarkStart w:id="0" w:name="_Toc20872"/>
      <w:r>
        <w:rPr>
          <w:rFonts w:hint="eastAsia"/>
        </w:rPr>
        <w:t>西南大学201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年教育博士</w:t>
      </w:r>
      <w:r>
        <w:rPr>
          <w:rFonts w:hint="eastAsia"/>
          <w:lang w:eastAsia="zh-CN"/>
        </w:rPr>
        <w:t>专业学位</w:t>
      </w:r>
      <w:r>
        <w:rPr>
          <w:rFonts w:hint="eastAsia"/>
        </w:rPr>
        <w:t>研究生招生简章</w:t>
      </w:r>
      <w:bookmarkEnd w:id="0"/>
    </w:p>
    <w:p>
      <w:pPr>
        <w:spacing w:line="420" w:lineRule="exact"/>
        <w:rPr>
          <w:rFonts w:hint="eastAsia" w:ascii="宋体" w:hAnsi="宋体"/>
          <w:szCs w:val="21"/>
        </w:rPr>
      </w:pPr>
      <w:r>
        <w:rPr>
          <w:rFonts w:hint="eastAsia"/>
          <w:sz w:val="24"/>
        </w:rPr>
        <w:t xml:space="preserve">    </w:t>
      </w:r>
      <w:r>
        <w:rPr>
          <w:rFonts w:ascii="宋体" w:hAnsi="宋体"/>
          <w:szCs w:val="21"/>
        </w:rPr>
        <w:t>为适应教育事业发展需要，培养教育实践领域高层次专门人才，国务院学位委员会第26次会议决定在我国设置教育博士专业学位（Ed.D.），开展教育博士专业学位教育工作。</w:t>
      </w:r>
      <w:r>
        <w:rPr>
          <w:rFonts w:hint="eastAsia" w:ascii="宋体" w:hAnsi="宋体"/>
          <w:szCs w:val="21"/>
        </w:rPr>
        <w:t>西南</w:t>
      </w:r>
      <w:r>
        <w:rPr>
          <w:rFonts w:ascii="宋体" w:hAnsi="宋体"/>
          <w:szCs w:val="21"/>
        </w:rPr>
        <w:t>大学是15家首批试点单位之一。</w:t>
      </w:r>
    </w:p>
    <w:p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  <w:lang w:val="en-US" w:eastAsia="zh-CN"/>
        </w:rPr>
        <w:t>、</w:t>
      </w:r>
      <w:r>
        <w:rPr>
          <w:rFonts w:hint="eastAsia"/>
          <w:b/>
          <w:sz w:val="24"/>
        </w:rPr>
        <w:t>报考条件</w:t>
      </w:r>
    </w:p>
    <w:p>
      <w:pPr>
        <w:spacing w:line="420" w:lineRule="exact"/>
        <w:rPr>
          <w:rFonts w:hint="eastAsia"/>
          <w:szCs w:val="21"/>
        </w:rPr>
      </w:pPr>
      <w:r>
        <w:rPr>
          <w:szCs w:val="21"/>
        </w:rPr>
        <w:t xml:space="preserve">    1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/>
          <w:szCs w:val="21"/>
        </w:rPr>
        <w:t>拥护中国共产党的领导，</w:t>
      </w:r>
      <w:r>
        <w:rPr>
          <w:rFonts w:hint="eastAsia"/>
          <w:szCs w:val="21"/>
          <w:lang w:eastAsia="zh-CN"/>
        </w:rPr>
        <w:t>具有正确的政治方向，热爱祖国，</w:t>
      </w:r>
      <w:r>
        <w:rPr>
          <w:rFonts w:hint="eastAsia"/>
          <w:szCs w:val="21"/>
        </w:rPr>
        <w:t>愿意为社会主义现代化建设服务，品德良好，遵纪守法；</w:t>
      </w:r>
    </w:p>
    <w:p>
      <w:pPr>
        <w:spacing w:line="420" w:lineRule="exact"/>
        <w:rPr>
          <w:rFonts w:hint="eastAsia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/>
          <w:szCs w:val="21"/>
        </w:rPr>
        <w:t>身体健康状况符合规定的体检标准；</w:t>
      </w:r>
    </w:p>
    <w:p>
      <w:pPr>
        <w:spacing w:line="420" w:lineRule="exact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/>
          <w:szCs w:val="21"/>
        </w:rPr>
        <w:t>有两名与报考学科有关的副教授（或相当职称）以上的专家推荐；</w:t>
      </w:r>
    </w:p>
    <w:p>
      <w:pPr>
        <w:spacing w:line="420" w:lineRule="exact"/>
        <w:ind w:firstLine="435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4.</w:t>
      </w:r>
      <w:r>
        <w:rPr>
          <w:rFonts w:hint="eastAsia"/>
          <w:bCs/>
          <w:szCs w:val="21"/>
        </w:rPr>
        <w:t>学校课程与教学专业方向</w:t>
      </w:r>
      <w:r>
        <w:rPr>
          <w:rFonts w:hint="eastAsia"/>
          <w:szCs w:val="21"/>
        </w:rPr>
        <w:t>招收：具有硕士学位、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截至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>2017年8月30日</w:t>
      </w:r>
      <w:r>
        <w:rPr>
          <w:rFonts w:hint="eastAsia"/>
          <w:szCs w:val="21"/>
        </w:rPr>
        <w:t>有5年以上教育及相关领域全职工作经历、具有相当成就和较强研究能力的中小学教师和学校教学管理人员；</w:t>
      </w:r>
      <w:r>
        <w:rPr>
          <w:szCs w:val="21"/>
        </w:rPr>
        <w:t> </w:t>
      </w:r>
    </w:p>
    <w:p>
      <w:pPr>
        <w:spacing w:line="420" w:lineRule="exact"/>
        <w:ind w:firstLine="435"/>
        <w:rPr>
          <w:rFonts w:hint="eastAsia"/>
          <w:szCs w:val="21"/>
        </w:rPr>
      </w:pPr>
      <w:r>
        <w:rPr>
          <w:rFonts w:hint="eastAsia"/>
          <w:bCs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/>
          <w:bCs/>
          <w:szCs w:val="21"/>
        </w:rPr>
        <w:t>教育领导与管理专业方向</w:t>
      </w:r>
      <w:r>
        <w:rPr>
          <w:rFonts w:hint="eastAsia"/>
          <w:szCs w:val="21"/>
        </w:rPr>
        <w:t>招收：具有硕士学位、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截至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>2017年8月30日</w:t>
      </w:r>
      <w:r>
        <w:rPr>
          <w:rFonts w:hint="eastAsia"/>
          <w:szCs w:val="21"/>
        </w:rPr>
        <w:t>有5年以上教育及相关领域全职工作经历、有教育管理经历、具有相当成就和较强研究能力的各级各类学校管理人员。</w:t>
      </w:r>
    </w:p>
    <w:p>
      <w:pPr>
        <w:widowControl/>
        <w:numPr>
          <w:ilvl w:val="0"/>
          <w:numId w:val="0"/>
        </w:numPr>
        <w:spacing w:line="420" w:lineRule="exact"/>
        <w:jc w:val="left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sz w:val="24"/>
        </w:rPr>
        <w:t>二</w:t>
      </w:r>
      <w:r>
        <w:rPr>
          <w:rFonts w:hint="eastAsia"/>
          <w:b/>
          <w:sz w:val="24"/>
          <w:lang w:eastAsia="zh-CN"/>
        </w:rPr>
        <w:t>、</w:t>
      </w:r>
      <w:r>
        <w:rPr>
          <w:rFonts w:hint="eastAsia"/>
          <w:b/>
          <w:sz w:val="24"/>
        </w:rPr>
        <w:t>报名</w:t>
      </w:r>
      <w:r>
        <w:rPr>
          <w:rFonts w:hint="eastAsia"/>
          <w:b/>
          <w:color w:val="000000"/>
          <w:sz w:val="24"/>
          <w:lang w:eastAsia="zh-CN"/>
        </w:rPr>
        <w:t>程序</w:t>
      </w:r>
    </w:p>
    <w:p>
      <w:pPr>
        <w:widowControl/>
        <w:numPr>
          <w:ilvl w:val="0"/>
          <w:numId w:val="0"/>
        </w:numPr>
        <w:spacing w:line="420" w:lineRule="exact"/>
        <w:ind w:firstLine="420" w:firstLineChars="0"/>
        <w:jc w:val="left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>1. 网上报名</w:t>
      </w:r>
    </w:p>
    <w:p>
      <w:pPr>
        <w:snapToGrid w:val="0"/>
        <w:spacing w:line="420" w:lineRule="exact"/>
        <w:ind w:firstLine="405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符合报考条件的人员在201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年1月15日－201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年2月2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日登录学校博士招生报名网报网址（请注意学校研究生招生网http://yz.swu.edu.cn上的通知或链接）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eastAsia="zh-CN" w:bidi="ar"/>
        </w:rPr>
        <w:t>进行网上报名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，上传照片并通过网上银行交纳报名考试费。报名交费后，一律不再办理退款手续。</w:t>
      </w:r>
    </w:p>
    <w:p>
      <w:pPr>
        <w:widowControl/>
        <w:spacing w:line="420" w:lineRule="exact"/>
        <w:ind w:firstLine="420"/>
        <w:jc w:val="left"/>
        <w:rPr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 xml:space="preserve">2. 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寄送材料至研招办</w:t>
      </w:r>
    </w:p>
    <w:p>
      <w:pPr>
        <w:widowControl/>
        <w:spacing w:line="420" w:lineRule="exact"/>
        <w:ind w:firstLine="420"/>
        <w:jc w:val="left"/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网上报名后，凡涉及到以下情况的考生，须将下列指定材料在</w:t>
      </w:r>
      <w:r>
        <w:rPr>
          <w:rFonts w:ascii="Times New Roman" w:hAnsi="Times New Roman" w:eastAsia="宋体" w:cs="Times New Roman"/>
          <w:kern w:val="0"/>
          <w:sz w:val="21"/>
          <w:szCs w:val="21"/>
          <w:lang w:bidi="ar"/>
        </w:rPr>
        <w:t>201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7年</w:t>
      </w:r>
      <w:r>
        <w:rPr>
          <w:rFonts w:ascii="Times New Roman" w:hAnsi="Times New Roman" w:eastAsia="宋体" w:cs="Times New Roman"/>
          <w:kern w:val="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月2</w:t>
      </w:r>
      <w:r>
        <w:rPr>
          <w:rFonts w:ascii="Times New Roman" w:hAnsi="Times New Roman" w:eastAsia="宋体" w:cs="Times New Roman"/>
          <w:kern w:val="0"/>
          <w:sz w:val="21"/>
          <w:szCs w:val="21"/>
          <w:lang w:bidi="ar"/>
        </w:rPr>
        <w:t>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日前寄送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至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西南大学研招办（地址：重庆市北碚区天生路</w:t>
      </w:r>
      <w:r>
        <w:rPr>
          <w:rFonts w:ascii="Times New Roman" w:hAnsi="Times New Roman" w:eastAsia="宋体" w:cs="Times New Roman"/>
          <w:kern w:val="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号西南大学研究生院招生办，邮编：400715）。</w:t>
      </w:r>
    </w:p>
    <w:p>
      <w:pPr>
        <w:widowControl/>
        <w:spacing w:line="420" w:lineRule="exact"/>
        <w:ind w:firstLine="420"/>
        <w:jc w:val="left"/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（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）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所在单位人事部门出具的证明信（各级各类学校管理人员需注明工作性质及人事编制情况）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。</w:t>
      </w:r>
    </w:p>
    <w:p>
      <w:pPr>
        <w:widowControl/>
        <w:spacing w:line="420" w:lineRule="exact"/>
        <w:ind w:firstLine="420"/>
        <w:jc w:val="left"/>
        <w:rPr>
          <w:rFonts w:ascii="Times New Roman" w:hAnsi="Times New Roman" w:eastAsia="宋体" w:cs="Times New Roman"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（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）在境外获得学位的考生，提交教育部留学服务中心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出具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的认证书复印件。</w:t>
      </w:r>
    </w:p>
    <w:p>
      <w:pPr>
        <w:widowControl/>
        <w:spacing w:line="420" w:lineRule="exact"/>
        <w:ind w:firstLine="420"/>
        <w:jc w:val="left"/>
        <w:rPr>
          <w:rFonts w:ascii="Times New Roman" w:hAnsi="Times New Roman" w:eastAsia="宋体" w:cs="Times New Roman"/>
          <w:bCs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（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）网上报名期间系统将对考生学历（学籍）信息进行网上校验，并在考生提交报名信息三天内反馈校验结果。未通过学历（学籍）校验的考生，需提交《</w:t>
      </w:r>
      <w:r>
        <w:rPr>
          <w:rFonts w:ascii="宋体" w:hAnsi="宋体" w:eastAsia="宋体" w:cs="宋体"/>
          <w:sz w:val="21"/>
          <w:szCs w:val="21"/>
        </w:rPr>
        <w:t>中国高等教育学历认证报告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》或《</w:t>
      </w:r>
      <w:r>
        <w:rPr>
          <w:rStyle w:val="7"/>
          <w:rFonts w:ascii="宋体" w:hAnsi="宋体" w:eastAsia="宋体" w:cs="宋体"/>
          <w:b w:val="0"/>
          <w:bCs/>
          <w:sz w:val="21"/>
          <w:szCs w:val="21"/>
        </w:rPr>
        <w:t>教育部学历证书电子注册备案表</w:t>
      </w:r>
      <w:r>
        <w:rPr>
          <w:rFonts w:hint="eastAsia" w:ascii="Times New Roman" w:hAnsi="Times New Roman" w:eastAsia="宋体" w:cs="Times New Roman"/>
          <w:bCs/>
          <w:kern w:val="0"/>
          <w:sz w:val="21"/>
          <w:szCs w:val="21"/>
          <w:lang w:bidi="ar"/>
        </w:rPr>
        <w:t>》或《</w:t>
      </w:r>
      <w:r>
        <w:rPr>
          <w:rStyle w:val="7"/>
          <w:rFonts w:ascii="宋体" w:hAnsi="宋体" w:eastAsia="宋体" w:cs="宋体"/>
          <w:b w:val="0"/>
          <w:bCs/>
          <w:sz w:val="21"/>
          <w:szCs w:val="21"/>
        </w:rPr>
        <w:t>教育部学籍在线验证报告</w:t>
      </w:r>
      <w:r>
        <w:rPr>
          <w:rFonts w:hint="eastAsia" w:ascii="Times New Roman" w:hAnsi="Times New Roman" w:eastAsia="宋体" w:cs="Times New Roman"/>
          <w:bCs/>
          <w:kern w:val="0"/>
          <w:sz w:val="21"/>
          <w:szCs w:val="21"/>
          <w:lang w:bidi="ar"/>
        </w:rPr>
        <w:t>》。</w:t>
      </w:r>
    </w:p>
    <w:p>
      <w:pPr>
        <w:widowControl/>
        <w:spacing w:line="420" w:lineRule="exact"/>
        <w:ind w:firstLine="420"/>
        <w:jc w:val="left"/>
        <w:rPr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  <w:lang w:bidi="ar"/>
        </w:rPr>
        <w:t xml:space="preserve">3. 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寄送材料至院系</w:t>
      </w:r>
    </w:p>
    <w:p>
      <w:pPr>
        <w:widowControl/>
        <w:spacing w:line="420" w:lineRule="exact"/>
        <w:ind w:firstLine="420"/>
        <w:jc w:val="left"/>
        <w:rPr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考生在各二级博士培养单位组织的综合考核前，将如下材料交到报考院系：</w:t>
      </w:r>
    </w:p>
    <w:p>
      <w:pPr>
        <w:widowControl/>
        <w:spacing w:line="420" w:lineRule="exact"/>
        <w:ind w:firstLine="420"/>
        <w:jc w:val="left"/>
        <w:rPr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网上报名生成的报名登记表、身份证正反面复印件、两份由报考专业相关的</w:t>
      </w:r>
      <w:r>
        <w:rPr>
          <w:rFonts w:hint="eastAsia"/>
          <w:szCs w:val="21"/>
        </w:rPr>
        <w:t>副教授（或相当职称）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以上专家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签字封口的专家推荐信、科研计划（包含已有基础，科研方向，预计成果以及方法路线等）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、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硕士学位证复印件。</w:t>
      </w:r>
    </w:p>
    <w:p>
      <w:pPr>
        <w:snapToGrid w:val="0"/>
        <w:spacing w:line="420" w:lineRule="exact"/>
        <w:ind w:firstLine="405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考生须向报考院系提供能证明自己学术能力的材料，如：硕士阶段的成绩单、公开发表（出版）的论文（专著）、科研成果证明书、学习（工作）中获奖证书、硕士论文等材料，这些材料也将作为录取与否的重要依据。</w:t>
      </w:r>
    </w:p>
    <w:p>
      <w:pPr>
        <w:widowControl/>
        <w:numPr>
          <w:ilvl w:val="0"/>
          <w:numId w:val="0"/>
        </w:numPr>
        <w:spacing w:line="420" w:lineRule="exact"/>
        <w:jc w:val="left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三、考核及考试程序</w:t>
      </w:r>
    </w:p>
    <w:p>
      <w:pPr>
        <w:widowControl/>
        <w:spacing w:line="420" w:lineRule="exact"/>
        <w:ind w:firstLine="420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 xml:space="preserve">1. 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外语水平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eastAsia="zh-CN" w:bidi="ar"/>
        </w:rPr>
        <w:t>考试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和专业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eastAsia="zh-CN" w:bidi="ar"/>
        </w:rPr>
        <w:t>基础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考试</w:t>
      </w:r>
    </w:p>
    <w:p>
      <w:pPr>
        <w:widowControl/>
        <w:spacing w:line="420" w:lineRule="exact"/>
        <w:ind w:firstLine="420"/>
        <w:jc w:val="left"/>
        <w:rPr>
          <w:rFonts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考生需通过外语水平考试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eastAsia="zh-CN" w:bidi="ar"/>
        </w:rPr>
        <w:t>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专业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eastAsia="zh-CN" w:bidi="ar"/>
        </w:rPr>
        <w:t>基础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考试，方可参加各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eastAsia="zh-CN" w:bidi="ar"/>
        </w:rPr>
        <w:t>博士培养单位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bidi="ar"/>
        </w:rPr>
        <w:t>组织的综合考核。</w:t>
      </w:r>
      <w:r>
        <w:rPr>
          <w:rFonts w:hint="eastAsia"/>
          <w:b w:val="0"/>
          <w:bCs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val="en-US" w:eastAsia="zh-CN" w:bidi="ar"/>
        </w:rPr>
        <w:t xml:space="preserve"> </w:t>
      </w:r>
    </w:p>
    <w:p>
      <w:pPr>
        <w:widowControl/>
        <w:spacing w:line="420" w:lineRule="exact"/>
        <w:ind w:firstLine="420"/>
        <w:jc w:val="left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eastAsia="zh-CN" w:bidi="ar"/>
        </w:rPr>
      </w:pP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</w:rPr>
        <w:t>外语水平</w:t>
      </w: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  <w:lang w:eastAsia="zh-CN"/>
        </w:rPr>
        <w:t>考试</w:t>
      </w: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</w:rPr>
        <w:t>和专业</w:t>
      </w: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  <w:lang w:eastAsia="zh-CN"/>
        </w:rPr>
        <w:t>基础考试</w:t>
      </w: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</w:rPr>
        <w:t>由研究生院组织，</w:t>
      </w: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>2017年</w:t>
      </w:r>
      <w:r>
        <w:rPr>
          <w:rFonts w:hint="eastAsia" w:cs="Arial" w:asciiTheme="minorEastAsia" w:hAnsiTheme="minorEastAsia"/>
          <w:b w:val="0"/>
          <w:bCs w:val="0"/>
          <w:color w:val="auto"/>
          <w:kern w:val="0"/>
          <w:sz w:val="21"/>
          <w:szCs w:val="21"/>
          <w:u w:val="none"/>
        </w:rPr>
        <w:t>3月18日上午进行外语水平考试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u w:val="none"/>
          <w:lang w:eastAsia="zh-CN" w:bidi="ar"/>
        </w:rPr>
        <w:t>，下午进行专业基础考试。</w:t>
      </w:r>
    </w:p>
    <w:p>
      <w:pPr>
        <w:widowControl/>
        <w:spacing w:line="420" w:lineRule="exact"/>
        <w:ind w:firstLine="420"/>
        <w:jc w:val="left"/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考生可于201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年3月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日后在报名系统中打印准考证。</w:t>
      </w:r>
    </w:p>
    <w:p>
      <w:pPr>
        <w:widowControl/>
        <w:spacing w:line="420" w:lineRule="exact"/>
        <w:ind w:firstLine="420"/>
        <w:jc w:val="left"/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2. 综合考核</w:t>
      </w:r>
    </w:p>
    <w:p>
      <w:pPr>
        <w:widowControl/>
        <w:spacing w:line="420" w:lineRule="exact"/>
        <w:ind w:firstLine="420"/>
        <w:jc w:val="left"/>
        <w:rPr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综合考核的程序、内容和形式由各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各二级博士培养单位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确定，一般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安排在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 w:bidi="ar"/>
        </w:rPr>
        <w:t>四月中上旬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ar"/>
        </w:rPr>
        <w:t>进行。考生在参加考核时须给院系查验的材料包括身份证原件、准考证以及硕士学位证原件。</w:t>
      </w:r>
    </w:p>
    <w:p>
      <w:pPr>
        <w:widowControl/>
        <w:spacing w:line="420" w:lineRule="exact"/>
        <w:jc w:val="left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四、录取</w:t>
      </w:r>
    </w:p>
    <w:p>
      <w:pPr>
        <w:widowControl/>
        <w:spacing w:line="420" w:lineRule="exact"/>
        <w:ind w:right="0" w:rightChars="0" w:firstLine="420" w:firstLineChars="0"/>
        <w:jc w:val="left"/>
        <w:rPr>
          <w:rFonts w:hint="eastAsia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不接受未报考本计划的调剂考生，报考本计划考生不得调剂到本计划以外录取。</w:t>
      </w:r>
      <w:r>
        <w:rPr>
          <w:rFonts w:hint="eastAsia"/>
          <w:szCs w:val="21"/>
        </w:rPr>
        <w:t>所有被录取的</w:t>
      </w:r>
      <w:r>
        <w:rPr>
          <w:rFonts w:hint="eastAsia"/>
          <w:szCs w:val="21"/>
          <w:lang w:val="en-US" w:eastAsia="zh-CN"/>
        </w:rPr>
        <w:t>教育博士</w:t>
      </w:r>
      <w:r>
        <w:rPr>
          <w:rFonts w:hint="eastAsia"/>
          <w:szCs w:val="21"/>
          <w:lang w:eastAsia="zh-CN"/>
        </w:rPr>
        <w:t>及其</w:t>
      </w:r>
      <w:r>
        <w:rPr>
          <w:rFonts w:hint="eastAsia"/>
          <w:szCs w:val="21"/>
        </w:rPr>
        <w:t>所在</w:t>
      </w:r>
      <w:r>
        <w:rPr>
          <w:rFonts w:hint="eastAsia"/>
          <w:szCs w:val="21"/>
          <w:lang w:eastAsia="zh-CN"/>
        </w:rPr>
        <w:t>单位须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lang w:eastAsia="zh-CN"/>
        </w:rPr>
        <w:t>西南大学</w:t>
      </w:r>
      <w:r>
        <w:rPr>
          <w:rFonts w:hint="eastAsia"/>
          <w:szCs w:val="21"/>
        </w:rPr>
        <w:t>签</w:t>
      </w:r>
      <w:r>
        <w:rPr>
          <w:rFonts w:hint="eastAsia"/>
          <w:szCs w:val="21"/>
          <w:lang w:eastAsia="zh-CN"/>
        </w:rPr>
        <w:t>订</w:t>
      </w:r>
      <w:r>
        <w:rPr>
          <w:rFonts w:hint="eastAsia"/>
          <w:szCs w:val="21"/>
        </w:rPr>
        <w:t>三方协议书。</w:t>
      </w:r>
    </w:p>
    <w:p>
      <w:pPr>
        <w:spacing w:line="4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五</w:t>
      </w:r>
      <w:r>
        <w:rPr>
          <w:rFonts w:hint="eastAsia"/>
          <w:b/>
          <w:sz w:val="24"/>
          <w:lang w:val="en-US" w:eastAsia="zh-CN"/>
        </w:rPr>
        <w:t>、</w:t>
      </w:r>
      <w:r>
        <w:rPr>
          <w:b/>
          <w:sz w:val="24"/>
        </w:rPr>
        <w:t>培养方式</w:t>
      </w:r>
    </w:p>
    <w:p>
      <w:pPr>
        <w:spacing w:line="420" w:lineRule="exact"/>
        <w:rPr>
          <w:rFonts w:hint="eastAsia"/>
          <w:szCs w:val="21"/>
        </w:rPr>
      </w:pPr>
      <w:r>
        <w:rPr>
          <w:rStyle w:val="7"/>
          <w:rFonts w:hint="eastAsia" w:ascii="宋体" w:hAnsi="宋体"/>
          <w:bCs w:val="0"/>
          <w:sz w:val="28"/>
          <w:szCs w:val="28"/>
        </w:rPr>
        <w:tab/>
      </w:r>
      <w:r>
        <w:rPr>
          <w:rFonts w:hint="eastAsia"/>
          <w:szCs w:val="21"/>
        </w:rPr>
        <w:t>教育博士采</w:t>
      </w:r>
      <w:r>
        <w:rPr>
          <w:rFonts w:hint="eastAsia"/>
          <w:szCs w:val="21"/>
          <w:lang w:eastAsia="zh-CN"/>
        </w:rPr>
        <w:t>取非全日制</w:t>
      </w:r>
      <w:r>
        <w:rPr>
          <w:rFonts w:hint="eastAsia"/>
          <w:szCs w:val="21"/>
        </w:rPr>
        <w:t>的方式学习，学习年限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—6年。其中前两年采用短期集中方式授课，完成课程阶段学习；课程完成后在职撰写博士论文。特殊情况可适当延长学习年限。</w:t>
      </w:r>
    </w:p>
    <w:p>
      <w:pPr>
        <w:spacing w:line="420" w:lineRule="exact"/>
        <w:rPr>
          <w:rFonts w:hint="eastAsia"/>
          <w:szCs w:val="21"/>
        </w:rPr>
      </w:pPr>
      <w:r>
        <w:rPr>
          <w:rFonts w:hint="eastAsia"/>
          <w:szCs w:val="21"/>
        </w:rPr>
        <w:t>      具体指导教师在学生入学后由学生和导师双向选择后确定，西南大学教育学部</w:t>
      </w:r>
      <w:r>
        <w:rPr>
          <w:rFonts w:hint="eastAsia"/>
          <w:szCs w:val="21"/>
          <w:lang w:eastAsia="zh-CN"/>
        </w:rPr>
        <w:t>具体负责</w:t>
      </w:r>
      <w:r>
        <w:rPr>
          <w:rFonts w:hint="eastAsia"/>
          <w:szCs w:val="21"/>
        </w:rPr>
        <w:t>培养与管理。</w:t>
      </w:r>
    </w:p>
    <w:p>
      <w:pPr>
        <w:spacing w:line="420" w:lineRule="exact"/>
        <w:ind w:right="-315" w:rightChars="-150"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教育博士人事档案和户</w:t>
      </w:r>
      <w:bookmarkStart w:id="2" w:name="_GoBack"/>
      <w:bookmarkEnd w:id="2"/>
      <w:r>
        <w:rPr>
          <w:rFonts w:hint="eastAsia"/>
          <w:szCs w:val="21"/>
        </w:rPr>
        <w:t>口不转入西南大学。</w:t>
      </w:r>
    </w:p>
    <w:p>
      <w:pPr>
        <w:spacing w:line="4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六</w:t>
      </w:r>
      <w:r>
        <w:rPr>
          <w:rFonts w:hint="eastAsia"/>
          <w:b/>
          <w:sz w:val="24"/>
          <w:lang w:val="en-US" w:eastAsia="zh-CN"/>
        </w:rPr>
        <w:t>、</w:t>
      </w:r>
      <w:r>
        <w:rPr>
          <w:rFonts w:hint="eastAsia"/>
          <w:b/>
          <w:sz w:val="24"/>
        </w:rPr>
        <w:t>毕业和学位授予</w:t>
      </w:r>
    </w:p>
    <w:p>
      <w:pPr>
        <w:spacing w:line="420" w:lineRule="exact"/>
        <w:ind w:left="105" w:leftChars="50" w:right="-315" w:rightChars="-15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修满学分，完成博士论文并通过答辩者经校学位评定委员会审核、批准，授予教育博士专业学位，颁发教育博士专业学位证书和博士研究生毕业证书。</w:t>
      </w:r>
    </w:p>
    <w:p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七、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其他事宜</w:t>
      </w:r>
    </w:p>
    <w:p>
      <w:pPr>
        <w:spacing w:line="420" w:lineRule="exact"/>
        <w:ind w:left="5" w:leftChars="0" w:right="-315" w:rightChars="-150" w:firstLine="415"/>
        <w:rPr>
          <w:rFonts w:hint="eastAsia" w:ascii="宋体" w:hAnsi="宋体"/>
          <w:color w:val="000000"/>
          <w:spacing w:val="2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pacing w:val="2"/>
          <w:szCs w:val="21"/>
        </w:rPr>
        <w:t>经考生确认的报名信息在考试、复试及录取阶段一律不作修改，凡不符合报考条件、提供虚假信息的考生一律不予录取，凡不按要求报名、网报信息误填、错填或填报虚假信息而造成不能考试或录取的，后果由考生本人承担。</w:t>
      </w:r>
    </w:p>
    <w:p>
      <w:pPr>
        <w:numPr>
          <w:ilvl w:val="0"/>
          <w:numId w:val="1"/>
        </w:numPr>
        <w:spacing w:line="420" w:lineRule="exact"/>
        <w:ind w:left="5" w:leftChars="0" w:right="-315" w:rightChars="-150" w:firstLine="4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现为委托培养的应届生、拟报考委托培养的考生以及原为委托培养的考生，现正在履行合同中服务年限的在职人员考生，须征得委托培养或定向培养单位的同意。考生与所在单位或委托、定向单位因报考问题引起的纠纷而造成不能复试或无法录取，招生单位不负责任。</w:t>
      </w:r>
    </w:p>
    <w:p>
      <w:pPr>
        <w:numPr>
          <w:ilvl w:val="0"/>
          <w:numId w:val="2"/>
        </w:numPr>
        <w:spacing w:line="420" w:lineRule="exact"/>
        <w:ind w:left="5" w:leftChars="0" w:right="-315" w:rightChars="-150" w:firstLine="415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学费为6万，论文期间相关费用为2万。</w:t>
      </w:r>
    </w:p>
    <w:p>
      <w:pPr>
        <w:spacing w:line="420" w:lineRule="exact"/>
        <w:ind w:left="5" w:right="-315" w:rightChars="-150" w:firstLine="415" w:firstLine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 特别说明：</w:t>
      </w:r>
    </w:p>
    <w:p>
      <w:pPr>
        <w:spacing w:line="420" w:lineRule="exact"/>
        <w:ind w:firstLine="420" w:firstLineChars="0"/>
        <w:rPr>
          <w:rFonts w:hint="eastAsia"/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/>
          <w:szCs w:val="21"/>
          <w:lang w:eastAsia="zh-CN"/>
        </w:rPr>
        <w:t>研究生院组织的</w:t>
      </w:r>
      <w:r>
        <w:rPr>
          <w:rFonts w:hint="eastAsia"/>
          <w:szCs w:val="21"/>
        </w:rPr>
        <w:t>外语</w:t>
      </w:r>
      <w:r>
        <w:rPr>
          <w:rFonts w:hint="eastAsia"/>
          <w:szCs w:val="21"/>
          <w:lang w:eastAsia="zh-CN"/>
        </w:rPr>
        <w:t>水平</w:t>
      </w:r>
      <w:r>
        <w:rPr>
          <w:rFonts w:hint="eastAsia"/>
          <w:szCs w:val="21"/>
        </w:rPr>
        <w:t>考试中不含听力测试。</w:t>
      </w:r>
    </w:p>
    <w:p>
      <w:pPr>
        <w:spacing w:line="4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 w:ascii="宋体" w:hAnsi="宋体"/>
          <w:szCs w:val="21"/>
          <w:lang w:eastAsia="zh-CN"/>
        </w:rPr>
        <w:t>综合考核</w:t>
      </w:r>
      <w:r>
        <w:rPr>
          <w:rFonts w:hint="eastAsia" w:ascii="宋体" w:hAnsi="宋体"/>
          <w:szCs w:val="21"/>
        </w:rPr>
        <w:t>科目请向教育学部咨询。</w:t>
      </w:r>
    </w:p>
    <w:p>
      <w:pPr>
        <w:spacing w:line="420" w:lineRule="exact"/>
        <w:rPr>
          <w:rFonts w:hint="eastAsia"/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（3）</w:t>
      </w:r>
      <w:r>
        <w:rPr>
          <w:rFonts w:hint="eastAsia" w:ascii="宋体" w:hAnsi="宋体"/>
          <w:szCs w:val="21"/>
        </w:rPr>
        <w:t>教育学部根据考生</w:t>
      </w:r>
      <w:r>
        <w:rPr>
          <w:rFonts w:hint="eastAsia" w:ascii="宋体" w:hAnsi="宋体"/>
          <w:szCs w:val="21"/>
          <w:lang w:eastAsia="zh-CN"/>
        </w:rPr>
        <w:t>综合考核成绩</w:t>
      </w:r>
      <w:r>
        <w:rPr>
          <w:rFonts w:hint="eastAsia" w:ascii="宋体" w:hAnsi="宋体"/>
          <w:szCs w:val="21"/>
        </w:rPr>
        <w:t>及科研、学术成果等确定拟录取名单。</w:t>
      </w:r>
    </w:p>
    <w:p>
      <w:pPr>
        <w:numPr>
          <w:ilvl w:val="0"/>
          <w:numId w:val="3"/>
        </w:numPr>
        <w:spacing w:line="420" w:lineRule="exact"/>
        <w:ind w:firstLine="420" w:firstLineChars="200"/>
        <w:rPr>
          <w:rFonts w:hint="eastAsia"/>
          <w:szCs w:val="21"/>
        </w:rPr>
      </w:pPr>
      <w:r>
        <w:rPr>
          <w:rFonts w:hint="eastAsia" w:ascii="宋体" w:hAnsi="宋体"/>
          <w:spacing w:val="2"/>
          <w:szCs w:val="21"/>
        </w:rPr>
        <w:t>以上内容若有变化，以上级文件为准</w:t>
      </w:r>
      <w:r>
        <w:rPr>
          <w:rFonts w:hint="eastAsia"/>
          <w:szCs w:val="21"/>
        </w:rPr>
        <w:t>。</w:t>
      </w:r>
    </w:p>
    <w:p>
      <w:pPr>
        <w:pStyle w:val="2"/>
        <w:spacing w:line="420" w:lineRule="exact"/>
        <w:jc w:val="center"/>
        <w:rPr>
          <w:rFonts w:hint="eastAsia"/>
        </w:rPr>
      </w:pPr>
      <w:bookmarkStart w:id="1" w:name="_Toc17420"/>
      <w:r>
        <w:rPr>
          <w:rFonts w:hint="eastAsia"/>
        </w:rPr>
        <w:t>西南大学201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年教育博士研究生招生专业目录</w:t>
      </w:r>
      <w:bookmarkEnd w:id="1"/>
    </w:p>
    <w:tbl>
      <w:tblPr>
        <w:tblStyle w:val="9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492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  <w:jc w:val="center"/>
        </w:trPr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专业代码、名称及研究方向</w:t>
            </w: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拟招生人数</w:t>
            </w:r>
          </w:p>
        </w:tc>
        <w:tc>
          <w:tcPr>
            <w:tcW w:w="3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初  试  科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330" w:type="dxa"/>
            <w:tcBorders>
              <w:top w:val="single" w:color="auto" w:sz="4" w:space="0"/>
              <w:bottom w:val="nil"/>
            </w:tcBorders>
            <w:shd w:val="clear" w:color="auto" w:fill="CCCCCC"/>
            <w:vAlign w:val="top"/>
          </w:tcPr>
          <w:p>
            <w:pPr>
              <w:spacing w:line="42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305教育学部</w:t>
            </w:r>
          </w:p>
          <w:p>
            <w:pPr>
              <w:spacing w:line="42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(023—68367245)</w:t>
            </w:r>
          </w:p>
        </w:tc>
        <w:tc>
          <w:tcPr>
            <w:tcW w:w="1492" w:type="dxa"/>
            <w:tcBorders>
              <w:top w:val="single" w:color="auto" w:sz="4" w:space="0"/>
              <w:bottom w:val="nil"/>
            </w:tcBorders>
            <w:shd w:val="clear" w:color="auto" w:fill="CCCCCC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3278" w:type="dxa"/>
            <w:tcBorders>
              <w:top w:val="single" w:color="auto" w:sz="4" w:space="0"/>
              <w:bottom w:val="nil"/>
            </w:tcBorders>
            <w:shd w:val="clear" w:color="auto" w:fill="CCCCCC"/>
            <w:vAlign w:val="top"/>
          </w:tcPr>
          <w:p>
            <w:pPr>
              <w:spacing w:line="42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3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>
            <w:pPr>
              <w:spacing w:line="420" w:lineRule="exact"/>
              <w:rPr>
                <w:rFonts w:hint="eastAsia"/>
                <w:b/>
                <w:sz w:val="24"/>
                <w:highlight w:val="cyan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>
            <w:pPr>
              <w:spacing w:line="420" w:lineRule="exact"/>
              <w:ind w:right="-114"/>
              <w:rPr>
                <w:rFonts w:hint="eastAsia" w:ascii="宋体"/>
                <w:highlight w:val="cyan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>
            <w:pPr>
              <w:spacing w:line="420" w:lineRule="exact"/>
              <w:ind w:firstLine="105" w:firstLineChars="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/>
                <w:lang w:val="en-US" w:eastAsia="zh-CN"/>
              </w:rPr>
              <w:t>045171</w:t>
            </w:r>
            <w:r>
              <w:rPr>
                <w:rFonts w:hint="eastAsia" w:ascii="宋体" w:hAnsi="宋体"/>
              </w:rPr>
              <w:t>学校课程与教学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top"/>
          </w:tcPr>
          <w:p>
            <w:pPr>
              <w:spacing w:line="420" w:lineRule="exact"/>
              <w:ind w:right="-11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78" w:type="dxa"/>
            <w:vMerge w:val="restart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1 \* GB3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①</w:t>
            </w:r>
            <w:r>
              <w:rPr>
                <w:rFonts w:hint="eastAsia"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>1001英语</w:t>
            </w:r>
          </w:p>
          <w:p>
            <w:pPr>
              <w:spacing w:line="420" w:lineRule="exact"/>
              <w:ind w:firstLine="105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036教育原理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05" w:firstLineChars="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/>
                <w:lang w:val="en-US" w:eastAsia="zh-CN"/>
              </w:rPr>
              <w:t>045173</w:t>
            </w:r>
            <w:r>
              <w:rPr>
                <w:rFonts w:hint="eastAsia" w:ascii="宋体" w:hAnsi="宋体"/>
              </w:rPr>
              <w:t>教育领导与管理</w:t>
            </w:r>
          </w:p>
        </w:tc>
        <w:tc>
          <w:tcPr>
            <w:tcW w:w="149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right="-11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7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20" w:lineRule="exact"/>
        <w:rPr>
          <w:rFonts w:hint="eastAsia"/>
        </w:rPr>
      </w:pPr>
    </w:p>
    <w:p>
      <w:pPr>
        <w:snapToGrid w:val="0"/>
        <w:spacing w:line="420" w:lineRule="exact"/>
        <w:ind w:firstLine="420" w:firstLineChars="200"/>
        <w:rPr>
          <w:rFonts w:hint="eastAsia" w:ascii="宋体" w:hAnsi="宋体"/>
          <w:color w:val="000000"/>
          <w:spacing w:val="2"/>
          <w:szCs w:val="21"/>
        </w:rPr>
      </w:pPr>
    </w:p>
    <w:p>
      <w:pPr>
        <w:spacing w:line="420" w:lineRule="exact"/>
        <w:jc w:val="both"/>
        <w:rPr>
          <w:b/>
          <w:sz w:val="20"/>
          <w:szCs w:val="20"/>
        </w:rPr>
      </w:pPr>
    </w:p>
    <w:p>
      <w:pPr>
        <w:spacing w:line="4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D2E5"/>
    <w:multiLevelType w:val="singleLevel"/>
    <w:tmpl w:val="5848D2E5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584A0431"/>
    <w:multiLevelType w:val="singleLevel"/>
    <w:tmpl w:val="584A0431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4A043F"/>
    <w:multiLevelType w:val="singleLevel"/>
    <w:tmpl w:val="584A043F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78A5"/>
    <w:rsid w:val="004044CD"/>
    <w:rsid w:val="01023F84"/>
    <w:rsid w:val="022E2545"/>
    <w:rsid w:val="03D92F98"/>
    <w:rsid w:val="03E1050A"/>
    <w:rsid w:val="072565AF"/>
    <w:rsid w:val="099906EE"/>
    <w:rsid w:val="0CF00795"/>
    <w:rsid w:val="10515643"/>
    <w:rsid w:val="10F574C6"/>
    <w:rsid w:val="12A679D1"/>
    <w:rsid w:val="156030BF"/>
    <w:rsid w:val="191861FF"/>
    <w:rsid w:val="1A387A64"/>
    <w:rsid w:val="1B2750E9"/>
    <w:rsid w:val="1B7245BC"/>
    <w:rsid w:val="1B731CE0"/>
    <w:rsid w:val="1B8C5884"/>
    <w:rsid w:val="2141655C"/>
    <w:rsid w:val="22EE2C3E"/>
    <w:rsid w:val="24551350"/>
    <w:rsid w:val="27CF6676"/>
    <w:rsid w:val="284554FA"/>
    <w:rsid w:val="2990454D"/>
    <w:rsid w:val="29C679FA"/>
    <w:rsid w:val="2C95431A"/>
    <w:rsid w:val="2FFC367A"/>
    <w:rsid w:val="300C5815"/>
    <w:rsid w:val="32392438"/>
    <w:rsid w:val="335B6A90"/>
    <w:rsid w:val="385E3710"/>
    <w:rsid w:val="38E157EA"/>
    <w:rsid w:val="39956E40"/>
    <w:rsid w:val="3AF84040"/>
    <w:rsid w:val="3B6B354A"/>
    <w:rsid w:val="3B871057"/>
    <w:rsid w:val="3CDC6642"/>
    <w:rsid w:val="3E084A27"/>
    <w:rsid w:val="3EF43140"/>
    <w:rsid w:val="43512191"/>
    <w:rsid w:val="43615490"/>
    <w:rsid w:val="457224EF"/>
    <w:rsid w:val="45834351"/>
    <w:rsid w:val="49E45498"/>
    <w:rsid w:val="49FD5174"/>
    <w:rsid w:val="4ABD7625"/>
    <w:rsid w:val="4D1F0903"/>
    <w:rsid w:val="4F705CE9"/>
    <w:rsid w:val="50B93128"/>
    <w:rsid w:val="50ED4E04"/>
    <w:rsid w:val="51905420"/>
    <w:rsid w:val="5299104E"/>
    <w:rsid w:val="530778A5"/>
    <w:rsid w:val="55B47C5A"/>
    <w:rsid w:val="56FE0949"/>
    <w:rsid w:val="57A254B6"/>
    <w:rsid w:val="58681AA3"/>
    <w:rsid w:val="5A7B7FFC"/>
    <w:rsid w:val="5AA0277C"/>
    <w:rsid w:val="5B045290"/>
    <w:rsid w:val="604E4CDD"/>
    <w:rsid w:val="62983A4F"/>
    <w:rsid w:val="645100F8"/>
    <w:rsid w:val="645C68C7"/>
    <w:rsid w:val="67EC11F8"/>
    <w:rsid w:val="69DB7259"/>
    <w:rsid w:val="6CF46B9E"/>
    <w:rsid w:val="6DF84030"/>
    <w:rsid w:val="6EFE6711"/>
    <w:rsid w:val="6F4878F0"/>
    <w:rsid w:val="725A24DC"/>
    <w:rsid w:val="74E56C7E"/>
    <w:rsid w:val="752A090C"/>
    <w:rsid w:val="7648098D"/>
    <w:rsid w:val="76632885"/>
    <w:rsid w:val="76E84024"/>
    <w:rsid w:val="7732729A"/>
    <w:rsid w:val="77515DF7"/>
    <w:rsid w:val="79B30FCA"/>
    <w:rsid w:val="7A296759"/>
    <w:rsid w:val="7B8A0A92"/>
    <w:rsid w:val="7CFA3704"/>
    <w:rsid w:val="7FC147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2016-12-07T09:23:00Z</dcterms:created>
  <dc:creator>Administrator</dc:creator>
  <cp:lastModifiedBy>Administrator</cp:lastModifiedBy>
  <cp:lastPrinted>2016-12-08T07:12:00Z</cp:lastPrinted>
  <dcterms:modified xsi:type="dcterms:W3CDTF">2016-12-15T01:40:00Z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